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proofErr w:type="gramStart"/>
      <w:r>
        <w:rPr>
          <w:b/>
          <w:sz w:val="24"/>
        </w:rPr>
        <w:t>Código entrevista</w:t>
      </w:r>
      <w:proofErr w:type="gramEnd"/>
      <w:r>
        <w:rPr>
          <w:b/>
          <w:sz w:val="24"/>
        </w:rPr>
        <w:t>: ENTRE 33</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Fecha (día/mes/año): 26/08/2015</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 xml:space="preserve">Ciudad: LIMA </w:t>
      </w:r>
    </w:p>
    <w:p w:rsidR="00B03DF2" w:rsidRDefault="00B03D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4F81BD"/>
          <w:sz w:val="24"/>
        </w:rPr>
      </w:pP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Me estabas contando que desde el 2013 no hay esfuerzos de titulación</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2008</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y el tema de propiedad rural está en caos.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Ok</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hay carta catastral acá en el Perú</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igual que en Colombia.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igual que en Colombia, y eso no es por falta de dinero, etc., no. Es casualidad. Cuanto más caos, más fácil es… yo agarro esta tierra acá, agarro esto, cuando hay orden es mucho más difícil, usurpar, hacer lo que te da la gana.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justamente esta descripción de Ministerios y quien tiene poder, por qué tienen poder, los que no tienen poder, por qué no tienen poder, en el fondo, uno de los temas es comunidades, propiedad comunal, propiedad indígena, acá, es el tema de bosques, es otro y el tema de propiedad de los predios rurales, son temas que están ahí en el fondo dando vueltas. Quien tiene a su cargo ahora el tema de titulación es MINAGRO, Ministerio de Agricultura.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Sí, y la Secretaria de Agricultura, en Pucallpa, y la última visita vi los pendientes de titulación, eran unos archivos, unas montañas en el piso que decía uno, Dios mío y había una persona buenísima, pero se lo trajeron a Lima, estaba encargado.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Hay interés, y esto, esto, he…cuando tocamos la parte amazónica, claro, estamos tocando bosques, entonces el tema bosque entra en el tema cuando hablamos de esos dos tercios del País y ahí hay cierta tira y hala entre MINAGRE donde esta SERFOR, ente rector de bosques, y el Ministerio de Ambiente donde está la dirección de bosques, el programa de conservación de bosques, este…biodiversidad… y todo eso.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Y con el COP la reunión del COP se levantó promesas de parte de Noruega y Alemania, sobre todo del tema de conservación de bosques y llegaron con titulación de tierras, con el argumento de que, tierras de bosques con la tenencia no muy clara son más vulnerables que tierras con bosques con la tenencia clara ¿No? Y ese es un poco el estudio ese con ANS.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Con ANS y eso me parece interesante, porque alguna vez leí un estudio de Elinor Ostrom, (se lo puedo mandar) y ella también analiza (eso es en la India) los impactos de distintos esquemas de conservación para reducir la deforestación que es como lo que entendí que ustedes hicieron ¿Cierto?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He… distintas formas de tenencia, comunal, individual, concesiones, diferentes y que impacto tiene el tipo de tenencia sobre la conservación, los esfuerzos de conservación de bosques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cuándo publicaron esto?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Debió haber sido hace tres años. Y eso va ligado con el mapa de densidad de carbono, carbono vivo, es un mapa en el cual participamos que se presentó el año pasado en la reunión del COP con la COICA (Coordinadora de las Organizaciones Indígenas de la Cuenca Amazónica), está en Quito y reúne a las organizaciones indígenas de toda la cuenca amazónica.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Entonces, ellos estuvieron en parte detrás de ese mapa de carbono vivo en territorios indígenas y en áreas protegidas, como argumento frente a la COP de que los territorios indígenas y sobre todo con un alto nivel de seguridad de tenencia, son muy importantes para el tema de cambio climático.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efectivamente tienen el mayor porcentaje de carbono vivo los dos áreas protegidas y áreas indígenas en toda la cuenca amazónica, entonces hay un argumento bastante fuerte ahí. pero eso es Ministerio de Ambiente. En Ministerio de Ambiente hay interés en esos temas, y en temas de bosques hay interés también, pero son débiles CIMEF 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Ya que estas en Ucayali, Bueno, varias organizaciones de la sociedad civil, estamos apoyando al Ministerio del Ambiente, para que se quede el parque Sierra Divisor. Esta hace dos o tres meses, empujando, empujando y parecía que iba a salir, pero yo creo que no lo ponen en la agenda del Consejo de Ministros, porque es el Consejo de Ministros quien tiene que dar el visto bueno.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a mí me dijeron en la región que casi no estaban aprobando ninguna de las zonas acá en Lima, o sea, las pequeñas, las áreas de conservación regional que tienen que aprobar en Pucallpa, que se aprueban a nivel de gobierno regional, sí. Un poco más sencillo me dijeron, pero que las que tienen que venir a nivel Lima…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las áreas regionales también tienen que ser aprobadas en Lima por el Consejo de Ministros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hay unas, hay otras que son más pequeñas que pasan por la POLCA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Privadas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no son privadas.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No, hay unos municipales, pero no tienen base legal.</w:t>
      </w:r>
    </w:p>
    <w:p w:rsidR="00B03DF2" w:rsidRPr="004955E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lang w:val="en-US"/>
        </w:rPr>
      </w:pPr>
      <w:r w:rsidRPr="004955E2">
        <w:rPr>
          <w:b/>
          <w:color w:val="4F81BD"/>
          <w:sz w:val="24"/>
          <w:lang w:val="en-US"/>
        </w:rPr>
        <w:t>Interviewer</w:t>
      </w:r>
    </w:p>
    <w:p w:rsidR="00B03DF2" w:rsidRPr="004955E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lang w:val="en-US"/>
        </w:rPr>
      </w:pPr>
      <w:r w:rsidRPr="004955E2">
        <w:rPr>
          <w:sz w:val="24"/>
          <w:lang w:val="en-US"/>
        </w:rPr>
        <w:t>Ah… O.K.</w:t>
      </w:r>
    </w:p>
    <w:p w:rsidR="00B03DF2" w:rsidRPr="004955E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lang w:val="en-US"/>
        </w:rPr>
      </w:pPr>
      <w:proofErr w:type="gramStart"/>
      <w:r w:rsidRPr="004955E2">
        <w:rPr>
          <w:b/>
          <w:color w:val="4F81BD"/>
          <w:sz w:val="24"/>
          <w:lang w:val="en-US"/>
        </w:rPr>
        <w:t>ENTR33(</w:t>
      </w:r>
      <w:proofErr w:type="gramEnd"/>
      <w:r w:rsidRPr="004955E2">
        <w:rPr>
          <w:b/>
          <w:color w:val="4F81BD"/>
          <w:sz w:val="24"/>
          <w:lang w:val="en-US"/>
        </w:rPr>
        <w:t>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Han anulado también.</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éste es un parque pues de nivel nacional, esta es la reserva del CONDADO, que también está en proceso de categorización, pero yo creo que el Consejo de Ministros no puede, eso, decir nada. ¿no?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 que hay muchos intereses de hidrocarburos en la región, es eso, también…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Hidrocarburos, ferrocarriles, el sueño del ferrocarril, porque el ferrocarril se supone va a pasar por acá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 xml:space="preserve"> </w:t>
      </w:r>
      <w:r>
        <w:rPr>
          <w:sz w:val="24"/>
        </w:rPr>
        <w:t xml:space="preserve">Ahorita no hay sobre posición de petróleo, ni líneas troncales, por lo menos por ese lado no, de repente por el lado de allá si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se cree que aquí y en esta parte abajo si hay</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es la ventaja de los paisajes grandes, entonces como que te obliga a mirar las interacciones entre todos, el trabajar en paisajes grandes.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los retos eran de qué manera podríamos trabajar temas como pesquerías que son temas muy importantes para las comunidades locales, para su dieta, de manera que no sea el Ministerio de Lima que dicta todas las medidas, si no que sea muy participa torio y que hay participación para la comunidad.</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con esta figura de gestión ambiental de manera local abre la posibilidad de establecer una agenda local en temas ambientales, pueden ser forestales, pesquerías, cadena de agua, varios temas, a través de una comisión ambiental </w:t>
      </w:r>
      <w:r>
        <w:rPr>
          <w:sz w:val="24"/>
        </w:rPr>
        <w:lastRenderedPageBreak/>
        <w:t>municipal, que incluye actores locales como comunidades y no sé si te permite decir construyendo desde abajo todo un sistema participativo sobre temas ambientales, pueden ser también servicios ecosistémicos, servicios ambientales.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 en ese sentido que trabajamos con comunidades en áreas que estén … y buscamos la manera de vincularlos a través de esos sistemas de gestión local a las municipalidades y luego a las Provinciales, etc. Entonces, como digo te obliga a mirar las interacciones entre todas las partes, no mirar solo una comunidad aislada, y que podemos hacer dentro de esta pequeña comunidad y con este pequeño grupo, no, si no que relaciones tiene esta comunidad con otras, como interactúa con la municipalidad local.</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Hay una asociación de comunidades que los vincula y puedes trabajar a través de esta asociación de comunidades también. Entonces, es un poco así que venimos trabajando, incluso con empezamos este trabajo local, es empezar a atar las cosas a través de sistemas locales de gestión ambiental. Este… ¿Cómo se llama? Ahora se considera la institución internacional de los paisajes grandes.  Este… hicieron un el COP, un gran evento.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les iba a preguntar…Ustedes participaron en el ¿Global Lancanes Fórum? … ¿Y cuál es como la reflexión más grande de poder participar ahí? Sobre el trabajo, para el enfoque de paisaje en la amazonia.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Buenos les felicitamos por descubrir por fin el concepto de un paisaje grande, trabajar en paisaje grande y no trabajar con 1000 parceleros en diferentes sitios es muy complicado; con comunidades que es una ventaja, ya hay instrumentos de acción correctiva.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propio concepto de la tierra es muy diferente al de los parceleros o los colonos, el concepto de territorio, de propiedad en la comunidad es muy diferente. No había concepto de propiedad, recién ahora se está conceptuando propiedad, pero todavía se mantiene mucho que el woker es todo.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 </w:t>
      </w:r>
      <w:r>
        <w:rPr>
          <w:sz w:val="24"/>
        </w:rPr>
        <w:t xml:space="preserve">Claro, entonces es una manera de… el sistema de centros internacionales al principio estaba muy enfocado en los individuos, trabajamos con Farners, con free Swiss Farmer acá. Y sin una visión de conjunto, y conjunto social, sobre todo, este </w:t>
      </w:r>
      <w:r>
        <w:rPr>
          <w:sz w:val="24"/>
        </w:rPr>
        <w:lastRenderedPageBreak/>
        <w:t>social en el sentido de que, bueno, tienes 3000 fardos, que es lo que conecta a los 3000 fardos ¿O no hay nada que los conecta? ¿Son 3000 individuos sin ninguna historia de conexión? ¿O hay conexiones sociales que usted puede permitir acciones correctivas entre esta gente? ¿Cómo es?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Claro, es una visión como del paisaje teniendo en cuenta como la… los he escuchado ya varias veces como las conexiones entre la gente que ocupa un territorio, como sus vínculos, redes, redes sociales, históricas, culturales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Incluso, lo que tu trabajas tanto con los vi anexas no, de una lectura del paisaje, un simbolismo dentro del paisaje te da una visión común de territorio.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cuando uno habla del tema de paisaje y sobre todo pensando en la amazonia también se ha hablado con el tema de la escala, ¿No? ¿Cuál es la escala ideal como de intervención?  Y si uno lo mira desde la perspectiva de paisaje ustedes como han trabajado eso, o no sé si lo han trabajado, pero ¿Cómo piensan? esto hace parte de lo que estoy tratando de ver para mi tesis, como, ¿Cuál es la escala espacial, hablando de un sistema ecosisociocológico que atraviesa fronteras? ¿Cuál es esa escala ideal para el </w:t>
      </w:r>
      <w:proofErr w:type="gramStart"/>
      <w:r>
        <w:rPr>
          <w:sz w:val="24"/>
        </w:rPr>
        <w:t>manejo  de</w:t>
      </w:r>
      <w:proofErr w:type="gramEnd"/>
      <w:r>
        <w:rPr>
          <w:sz w:val="24"/>
        </w:rPr>
        <w:t xml:space="preserve"> ciertos recursos pensando en paisaje?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creo que la pregunta está equivocada.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¿Por qué?</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Yo creo que la pregunta en el fondo es la pregunta que hacemos en la hoja que hemos escrito que es: ¿Qué le da coherencia a tu paisaje? Y puede ser la coherencia le da algo a una escala qué sé yo de 50.000 hectáreas, o puede ser que la coherencia histórica, cultural, geográfica, social, etc., le da coherencia a un nivel de precisiones de detalles; entonces, mucho depende, tienes que estudiar tu paisaje.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Bueno, acá por ejemplo nosotros trabajamos en varios paisajes, acá tenemos una oficina </w:t>
      </w:r>
      <w:proofErr w:type="gramStart"/>
      <w:r>
        <w:rPr>
          <w:sz w:val="24"/>
        </w:rPr>
        <w:t>en  Nau</w:t>
      </w:r>
      <w:proofErr w:type="gramEnd"/>
      <w:r>
        <w:rPr>
          <w:sz w:val="24"/>
        </w:rPr>
        <w:t xml:space="preserve"> sapa que trabajamos en Pachitea. Ahí el paisaje que hemos definido es la cuenca del Pachitea, que va desde 5000 metros de altura hasta esta parte, y trabajamos con los diferentes actores de la cuenca.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Acá por ejemplo que es otro proyecto de 3000 hectáreas, este es otro paisaje más o menos de 3.000.000 de hectáreas, que digamos ahí el punto de partida es el territorio indígena, éste comenzamos acá, ahora con ampliaciones hemos logrado, esto son como más o menos hay unas 16 comunidades acá entre estos dos ríos.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Interviewer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eso queda por…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Tobas (Amazonas), se ha logrado conformar una continuidad entre comunidades tituladas e impresiones, ahora hay un territorio más o menos extenso, y de ahí hemos creado áreas naturales protegidas. Y de ahí, estas comunidades del Putumayo han entrado también en la visión del paisaje, que estamos creando dos áreas de conservación regional en el Bajo y Medio Putumayo y acá está la reserva territorial MAIJUNA, área de conservación regional.</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 un mosaico de comunidades y áreas naturales protegidas; pero que como cada área tiene </w:t>
      </w:r>
      <w:proofErr w:type="gramStart"/>
      <w:r>
        <w:rPr>
          <w:sz w:val="24"/>
        </w:rPr>
        <w:t>sus propia dinámica</w:t>
      </w:r>
      <w:proofErr w:type="gramEnd"/>
      <w:r>
        <w:rPr>
          <w:sz w:val="24"/>
        </w:rPr>
        <w:t xml:space="preserve">, sus propios actores, sus propios procesos históricos, sus propios intereses de los actores de cómo voy a manejar este mosaico, que cosas voy a crear ¿No?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como dice NIC acá más bien en Pucallpa en la zona de Ucayali, estamos tratando de generar nuestros paisajes, porque acá tenemos uno, zona reservada “Sierra del Divisor” con la reserva territorial ICONABA trabajamos en estos ríos.  Pero también, acá hay comunidades nativas, pero también hay mucho asentamiento de colonos, bueno en este paisaje también, entonces cómo vamos a aglutinar, todo ese manejo acá.</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Después trabajamos acá con los </w:t>
      </w:r>
      <w:proofErr w:type="gramStart"/>
      <w:r>
        <w:rPr>
          <w:sz w:val="24"/>
        </w:rPr>
        <w:t>Cacatayos</w:t>
      </w:r>
      <w:proofErr w:type="gramEnd"/>
      <w:r>
        <w:rPr>
          <w:sz w:val="24"/>
        </w:rPr>
        <w:t xml:space="preserve"> pero también acá este territorio Cacataibo, que tiene dos reservas territoriales esta cruzado con esta carretera llena de colonos, en toda esta área. Trabajamos, entonces tratamos con el parque de darle a cada uno una coherencia a esto, entonces trabajamos esta parte baja que también es parte de la </w:t>
      </w:r>
      <w:proofErr w:type="gramStart"/>
      <w:r>
        <w:rPr>
          <w:sz w:val="24"/>
        </w:rPr>
        <w:t>Cuenca</w:t>
      </w:r>
      <w:proofErr w:type="gramEnd"/>
      <w:r>
        <w:rPr>
          <w:sz w:val="24"/>
        </w:rPr>
        <w:t xml:space="preserve"> pero ahí, como articulando, creando redes, creando una articulación entre actores para ir consolidando procesos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Pero si no hay una coherencia natural, histórica, social, nada hago, no tiene sentido como paisaje; éste si tiene vínculos históricos, el del Putumayo Amazónico.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Lo mismos grupos étnicos, no, con una historia común, vienen de Colombia, con patrones…</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historia del caucho…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Tiene una historia del uso del recurso acá…</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ahí hay historia, la historia de conexiones entre ellos, entonces para mí esa es la pregunta básica, ¿qué coherencia tiene como paisaje?, ¿Qué es lo que le da coherencia?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¿Cómo la vas descubriendo…,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Cara… vale…</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es que me parece divertido de golpe sino, como va aflorando… </w:t>
      </w:r>
      <w:bookmarkStart w:id="0" w:name="_GoBack"/>
      <w:bookmarkEnd w:id="0"/>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eso es un qué te dedicas, pues, a conocer...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eso es una visión de coherencia más desde lo social, de componente étnico ¿No?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Bueno, como te digo acá es Cuenca, acá el vínculo entre los diferentes actores es manejo sostenible de Cuenca.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hay una historia acá también desde tiempos coloniales… precoloniales de cierta unidad.</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acá es una cosa más histórica, mas étnica, mas social, ambiental, socioambiental, zonas sagradas que proteger. Acá hay muy poca población colona, principalmente población indígena, mientras que acá es indígena y colona en AUSAPAMA, y colonos de diversos orígenes, los alemanes, los de la Sierra.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ENTR33(1)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puedes ir creando acá hemos usado la reserva de biósfera de la UNESCO como un elemento de unificación, un elemento común, un elemento de identidad común, que permite ir construyendo otros niveles que juntan a la gente.</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Yo estoy trabajando aquí la figura de un paisaje cultural, es una categoría reconocida por el Ministerio de Cultura que refleja la misma categoría reconocido por la UNESCO…  Y eso, en este caso es de un pueblo indígena que en tiempos muy antiguos dominaba un área mucho mayor y este paisaje es como el área central de su territorio mayor desde hace 4000 años y eso es reconocido, también cada vez más por las municipalidades, turismo y otro nivel local. Entonces puede convertirse en otro elemento de unificación ¿No?  de un espacio…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De cómo gestionar un territorio, es como encontrar ese elemento unificador, más como de la gente hacia el territorio ¿No?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(2)</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Bueno, dos ejes importantísimos, el ordenamiento territorial y la gobernanza</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Bueno, pero el ordenamiento territorial, por lo menos en lo que yo he visto en Ucayali, hay mucho truncamiento con el tema de la zonificación ¿No? había expectativa...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ENTR32 (1)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es CIAP… </w:t>
      </w:r>
      <w:proofErr w:type="spellStart"/>
      <w:r>
        <w:rPr>
          <w:sz w:val="24"/>
        </w:rPr>
        <w:t>jejejeje</w:t>
      </w:r>
      <w:proofErr w:type="spellEnd"/>
      <w:r>
        <w:rPr>
          <w:sz w:val="24"/>
        </w:rPr>
        <w:t>. y ya está hecho eso y ha hecho con criterios con los que muchos no están de acuerdo.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la zonificación eso está a la cabeza del Gobierno Regional</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roofErr w:type="gramStart"/>
      <w:r>
        <w:rPr>
          <w:sz w:val="24"/>
        </w:rPr>
        <w:t>Claro, pero eso es CIAP, CIAP es la voz de la zonificación ecológica económica y bueno, ya hay discusiones sobre hasta qué punto eso es útil, no es útil, por qué lo haces?</w:t>
      </w:r>
      <w:proofErr w:type="gramEnd"/>
      <w:r>
        <w:rPr>
          <w:sz w:val="24"/>
        </w:rPr>
        <w:t xml:space="preserve"> Puedes hacerlo en un Distrito que en un Distrito no tiene ningún sentido como paisaje, ninguna coherencia como paisaje. En general, estoy encontrando que muchos Distritos si tienen dientes naturales que pueden ser Cabeceras, pueden ser pequeñas Cuencas, pueden ser o tener una coherencia histórica, pero tú tienes que ir descubriendo eso.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¿Y coherencia histórica te refieres como a usos, las tradiciones de uso?</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(1)</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o de gobernanza, de repente fue una Provincia colonial... y tu escarbas más y resulta que era una Provincia INCA, escarbas más te vas a dar cuenta que era territorios de tres grupos étnicos en conjunto y que... O sea, estamos hablando aquí de 5000 años 6000 años de historia, que a veces es eso lo que le da historia y en el caso de acá lo que le estoy hablando tu mapeas a los caminos antiguos que hasta ahora se usan, los caminos de herradura enmarcan espacios históricos que hasta ahora tienen en la cabeza de la gente una unidad.    </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esa podría ser otra consideración para las intervenciones de paisaje.</w:t>
      </w:r>
    </w:p>
    <w:p w:rsidR="00B03DF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 (1)</w:t>
      </w:r>
    </w:p>
    <w:p w:rsidR="004955E2" w:rsidRDefault="00495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Así es.</w:t>
      </w:r>
    </w:p>
    <w:sectPr w:rsidR="004955E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Y1MTEzNzK3sDBR0lEKTi0uzszPAykwrAUArbSzWCwAAAA="/>
  </w:docVars>
  <w:rsids>
    <w:rsidRoot w:val="00B03DF2"/>
    <w:rsid w:val="004955E2"/>
    <w:rsid w:val="0081546A"/>
    <w:rsid w:val="00B03D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27889"/>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mbria" w:eastAsia="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548DD4"/>
      <w:sz w:val="24"/>
    </w:rPr>
  </w:style>
  <w:style w:type="paragraph" w:styleId="FootnoteText">
    <w:name w:val="footnote text"/>
    <w:basedOn w:val="Normal"/>
    <w:qFormat/>
    <w:pPr>
      <w:spacing w:after="0" w:line="240" w:lineRule="atLeast"/>
    </w:pPr>
    <w:rPr>
      <w:sz w:val="24"/>
    </w:rPr>
  </w:style>
  <w:style w:type="character" w:customStyle="1" w:styleId="FootnoteTextChar">
    <w:name w:val="Footnote Text Char"/>
    <w:qFormat/>
  </w:style>
  <w:style w:type="character" w:styleId="FootnoteReference">
    <w:name w:val="footnote reference"/>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2494</Words>
  <Characters>13719</Characters>
  <Application>Microsoft Office Word</Application>
  <DocSecurity>0</DocSecurity>
  <Lines>114</Lines>
  <Paragraphs>32</Paragraphs>
  <ScaleCrop>false</ScaleCrop>
  <Company/>
  <LinksUpToDate>false</LinksUpToDate>
  <CharactersWithSpaces>16181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2020-11-09T02:45:00Z</dcterms:created>
  <dcterms:modified xsi:type="dcterms:W3CDTF">2020-11-21T00:24:00Z</dcterms:modified>
</cp:coreProperties>
</file>